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30F12" w:rsidRPr="00C319DA">
        <w:trPr>
          <w:trHeight w:hRule="exact" w:val="1528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 w:rsidP="00634E65">
            <w:pPr>
              <w:spacing w:after="0" w:line="240" w:lineRule="auto"/>
              <w:jc w:val="both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C319DA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634E65">
              <w:rPr>
                <w:rFonts w:ascii="Times New Roman" w:hAnsi="Times New Roman" w:cs="Times New Roman"/>
                <w:color w:val="000000"/>
                <w:lang w:val="ru-RU"/>
              </w:rPr>
              <w:t xml:space="preserve">.2021 </w:t>
            </w:r>
            <w:r w:rsidR="00C319DA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30F12" w:rsidRPr="00C319DA">
        <w:trPr>
          <w:trHeight w:hRule="exact" w:val="138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0F12" w:rsidRPr="00C319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30F12" w:rsidRPr="00C319DA">
        <w:trPr>
          <w:trHeight w:hRule="exact" w:val="211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277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0F12">
        <w:trPr>
          <w:trHeight w:hRule="exact" w:val="138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 w:rsidRPr="00C319DA">
        <w:trPr>
          <w:trHeight w:hRule="exact" w:val="277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0F12" w:rsidRPr="00C319DA">
        <w:trPr>
          <w:trHeight w:hRule="exact" w:val="138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277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0F12">
        <w:trPr>
          <w:trHeight w:hRule="exact" w:val="138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 w:rsidRPr="00634E65">
        <w:trPr>
          <w:trHeight w:hRule="exact" w:val="277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F20F8B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6573C9"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730F12" w:rsidRPr="00634E65">
        <w:trPr>
          <w:trHeight w:hRule="exact" w:val="277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634E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30F12" w:rsidRPr="00634E65">
        <w:trPr>
          <w:trHeight w:hRule="exact" w:val="775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Интернет- программирование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634E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30F12" w:rsidRPr="00C319DA">
        <w:trPr>
          <w:trHeight w:hRule="exact" w:val="1396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0F12" w:rsidRPr="00C319DA">
        <w:trPr>
          <w:trHeight w:hRule="exact" w:val="138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30F12" w:rsidRPr="00C319DA">
        <w:trPr>
          <w:trHeight w:hRule="exact" w:val="416"/>
        </w:trPr>
        <w:tc>
          <w:tcPr>
            <w:tcW w:w="14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>
        <w:trPr>
          <w:trHeight w:hRule="exact" w:val="155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 w:rsidRPr="00C319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30F1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0F12" w:rsidRDefault="00730F1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124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30F12">
        <w:trPr>
          <w:trHeight w:hRule="exact" w:val="307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1762"/>
        </w:trPr>
        <w:tc>
          <w:tcPr>
            <w:tcW w:w="143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1419" w:type="dxa"/>
          </w:tcPr>
          <w:p w:rsidR="00730F12" w:rsidRDefault="00730F12"/>
        </w:tc>
        <w:tc>
          <w:tcPr>
            <w:tcW w:w="851" w:type="dxa"/>
          </w:tcPr>
          <w:p w:rsidR="00730F12" w:rsidRDefault="00730F12"/>
        </w:tc>
        <w:tc>
          <w:tcPr>
            <w:tcW w:w="285" w:type="dxa"/>
          </w:tcPr>
          <w:p w:rsidR="00730F12" w:rsidRDefault="00730F12"/>
        </w:tc>
        <w:tc>
          <w:tcPr>
            <w:tcW w:w="1277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  <w:tc>
          <w:tcPr>
            <w:tcW w:w="2836" w:type="dxa"/>
          </w:tcPr>
          <w:p w:rsidR="00730F12" w:rsidRDefault="00730F12"/>
        </w:tc>
      </w:tr>
      <w:tr w:rsidR="00730F12">
        <w:trPr>
          <w:trHeight w:hRule="exact" w:val="277"/>
        </w:trPr>
        <w:tc>
          <w:tcPr>
            <w:tcW w:w="143" w:type="dxa"/>
          </w:tcPr>
          <w:p w:rsidR="00730F12" w:rsidRDefault="00730F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0F12">
        <w:trPr>
          <w:trHeight w:hRule="exact" w:val="138"/>
        </w:trPr>
        <w:tc>
          <w:tcPr>
            <w:tcW w:w="143" w:type="dxa"/>
          </w:tcPr>
          <w:p w:rsidR="00730F12" w:rsidRDefault="00730F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1666"/>
        </w:trPr>
        <w:tc>
          <w:tcPr>
            <w:tcW w:w="143" w:type="dxa"/>
          </w:tcPr>
          <w:p w:rsidR="00730F12" w:rsidRDefault="00730F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7BC" w:rsidRPr="008C14AD" w:rsidRDefault="008247BC" w:rsidP="008247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0F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30F12" w:rsidRPr="00F20F8B" w:rsidRDefault="00F20F8B" w:rsidP="00634E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57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30F12" w:rsidRPr="00C319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0F12">
        <w:trPr>
          <w:trHeight w:hRule="exact" w:val="555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0F12" w:rsidRPr="00C319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4E65" w:rsidRDefault="00634E65" w:rsidP="00634E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423D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C319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423DD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«Интернет- программ</w:t>
            </w:r>
            <w:r w:rsid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ирование» в течение 2021/2022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0F12" w:rsidRPr="00C319DA">
        <w:trPr>
          <w:trHeight w:hRule="exact" w:val="138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«Интернет- программирование».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0F12" w:rsidRPr="00C319DA">
        <w:trPr>
          <w:trHeight w:hRule="exact" w:val="138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«Интернет- программирование»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организовывать процесс разработки программного обеспечения</w:t>
            </w:r>
          </w:p>
        </w:tc>
      </w:tr>
      <w:tr w:rsidR="00730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ИПК-7.1 знать методы и приемы формализации задач, методы и приемы алгоритмизации поставленных задач</w:t>
            </w:r>
          </w:p>
        </w:tc>
      </w:tr>
      <w:tr w:rsidR="00730F12" w:rsidRPr="00C319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 w:rsidR="00730F12" w:rsidRPr="00C319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 w:rsidR="00730F12" w:rsidRPr="00C319D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 w:rsidR="00730F12" w:rsidRPr="00C319DA">
        <w:trPr>
          <w:trHeight w:hRule="exact" w:val="416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0F12" w:rsidRPr="00C319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«Интернет- программирование»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30F12" w:rsidRPr="00C319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0F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730F12"/>
        </w:tc>
      </w:tr>
      <w:tr w:rsidR="00730F12" w:rsidRPr="00C319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730F12">
        <w:trPr>
          <w:trHeight w:hRule="exact" w:val="138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 w:rsidRPr="00C319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0F1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0F12">
        <w:trPr>
          <w:trHeight w:hRule="exact" w:val="138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F1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730F12">
        <w:trPr>
          <w:trHeight w:hRule="exact" w:val="138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0F12" w:rsidRPr="00634E65" w:rsidRDefault="00730F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0F12">
        <w:trPr>
          <w:trHeight w:hRule="exact" w:val="416"/>
        </w:trPr>
        <w:tc>
          <w:tcPr>
            <w:tcW w:w="3970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1702" w:type="dxa"/>
          </w:tcPr>
          <w:p w:rsidR="00730F12" w:rsidRDefault="00730F12"/>
        </w:tc>
        <w:tc>
          <w:tcPr>
            <w:tcW w:w="426" w:type="dxa"/>
          </w:tcPr>
          <w:p w:rsidR="00730F12" w:rsidRDefault="00730F12"/>
        </w:tc>
        <w:tc>
          <w:tcPr>
            <w:tcW w:w="710" w:type="dxa"/>
          </w:tcPr>
          <w:p w:rsidR="00730F12" w:rsidRDefault="00730F12"/>
        </w:tc>
        <w:tc>
          <w:tcPr>
            <w:tcW w:w="143" w:type="dxa"/>
          </w:tcPr>
          <w:p w:rsidR="00730F12" w:rsidRDefault="00730F12"/>
        </w:tc>
        <w:tc>
          <w:tcPr>
            <w:tcW w:w="993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разработки сайтов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Объектная модель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языка сценариев JavaScript. Объекты JavaScript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Каскадные таблицы стилей 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Веб-страница. Гипертекстовое исполнение, ссылки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Глобальный процесс информатизации. Информационное общество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Объектная модель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 сценариев JavaScript.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 w:rsidRPr="00C319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Средства разработки сайтов полнофункциональных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серверных сценариев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Динамический html-документ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CGI-скрипт. Cookies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серверных сценариев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0F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web-приложений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Интернет-приложений. Инструментарий тестирования Интернет- приложений, использующих базы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0F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тестирование Интернет-приложений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0F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30F12">
        <w:trPr>
          <w:trHeight w:hRule="exact" w:val="85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0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0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0F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гипертекстовой разметки HTML</w:t>
            </w:r>
          </w:p>
        </w:tc>
      </w:tr>
      <w:tr w:rsidR="00730F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730F12"/>
        </w:tc>
      </w:tr>
      <w:tr w:rsidR="00730F12" w:rsidRPr="00C31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структуре языка 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принципы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-страниц. Способы компоновки элементам на странице.</w:t>
            </w:r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CSS</w:t>
            </w:r>
          </w:p>
        </w:tc>
      </w:tr>
      <w:tr w:rsidR="00730F12" w:rsidRPr="00C31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Дизайн страниц с использованием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оформления сайта в едином  стиле с помощью технологии каскадных стилевых таблиц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Объектная модель браузера</w:t>
            </w:r>
          </w:p>
        </w:tc>
      </w:tr>
      <w:tr w:rsidR="00730F12" w:rsidRPr="00C31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объектной модели браузера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Различия в объектных моделях различных браузеров. Объект, его свойства. Методы и события. Способы реализации активности на странице.</w:t>
            </w:r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Синтаксис языка сценариев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Объекты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JavaScript</w:t>
            </w:r>
          </w:p>
        </w:tc>
      </w:tr>
      <w:tr w:rsidR="00730F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Синтаксис, операторы и базовые  конструкции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Принципам программирования и  реализация активности страницы на стороне клиента. Встроенные объекты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их  свойства, события и методы. Технология использования этих объектов в сценариях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языка JavaScript и элементов страницы.</w:t>
            </w:r>
          </w:p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серверных сценариев РНР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Синтаксис, операторы и базовые  конструкции языка серверных сценариев  РНР. Разницы между языками реализации  активности на стороне клиента и  языками. Работающими на стороне  сервера. Способы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 средствами РНР</w:t>
            </w:r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Управление  данными СУБД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средствами РНР</w:t>
            </w:r>
          </w:p>
        </w:tc>
      </w:tr>
      <w:tr w:rsidR="00730F12" w:rsidRPr="00C319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Взаимодействия сценария и базы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средствами РНР. Система управления базами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работа с базами данных из командной строки и с помощью специальных оболочек, создание и  заполнение таблиц, организация выборки по критериям.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Тестирование Интернет-приложений. Инструментарий тестирования Интернет- приложений, использующих базы данных.</w:t>
            </w:r>
          </w:p>
        </w:tc>
      </w:tr>
      <w:tr w:rsidR="00730F12" w:rsidRPr="00C319D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Интернет- приложений. Инструментарий тестирования Интернет- приложений, использующих базы данных.</w:t>
            </w:r>
          </w:p>
        </w:tc>
      </w:tr>
      <w:tr w:rsidR="00730F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0F12">
        <w:trPr>
          <w:trHeight w:hRule="exact" w:val="14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Статический html-документ</w:t>
            </w:r>
          </w:p>
        </w:tc>
      </w:tr>
      <w:tr w:rsidR="00730F1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№1.  Статический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основы языка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браузер?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гипертекст?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Язык разметки гипертекста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Тэги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гипертекстовой разметки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Электронная почта.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средств поиска на веб-сайте.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веб-сервера.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Управление связями. История развития Интернет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Социальные сети – как способ общения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Мировые информационные сети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получения информации в Интернете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Геоинформационные системы и технологии</w:t>
            </w:r>
          </w:p>
        </w:tc>
      </w:tr>
      <w:tr w:rsidR="00730F12">
        <w:trPr>
          <w:trHeight w:hRule="exact" w:val="14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Каскадные таблицы стилей CSS</w:t>
            </w:r>
          </w:p>
        </w:tc>
      </w:tr>
      <w:tr w:rsidR="00730F12" w:rsidRPr="00C319D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№2.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основы каскадных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чего используются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Три способа определения стилей.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Приоритеты стилей.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Оформление таблиц в веб-приложениях.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Каскадные таблицы стилей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CSS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Веб-страница. Гипертекстовое исполнение, ссылки (Круглый стол)</w:t>
            </w:r>
          </w:p>
        </w:tc>
      </w:tr>
      <w:tr w:rsidR="00730F12" w:rsidRPr="00C319D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Веб-страница. Гипертекстовое исполнение, ссылки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Гипертекстовые ссылки являются ключевым компонентом, делающим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привлека- тельным для пользователей. Добавляя гипертекстовые ссылки (далее - ссылки), вы делаете набор документов связанным и структурированным, что позволяет пользователю получать необходимую ему информацию максимально быстро и удобно.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Ссылки имеют стандартный формат, что позволяет броузеру интерпретировать их и вы- полнять необходимые функции (вызывать методы) в зависимости от типа ссылки. Ссылки могут указывать на другой документ, специальное место данного документа или выполнять другие функции, например запрашивать файл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-протоколу для отображения его броузером.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может указывать на специальное место по абсолютному пути доступа, или указывать на документ в текущем пути доступа, что часто используется при организации больших структурированных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-сайтов.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чего используется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Структура ссылок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-документе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Ссылки на точки внутри документа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Гипертекстовые ссылки и картинки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Управление сценариями просмотра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-страниц</w:t>
            </w:r>
          </w:p>
        </w:tc>
      </w:tr>
      <w:tr w:rsidR="00730F12" w:rsidRPr="00C319DA">
        <w:trPr>
          <w:trHeight w:hRule="exact" w:val="14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Глобальный процесс информатизации. Информационное общество (Круглый стол)</w:t>
            </w:r>
          </w:p>
        </w:tc>
      </w:tr>
      <w:tr w:rsidR="00730F12" w:rsidRPr="00C319D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Глобальный процесс информатизации. Информационное общество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 «информатизация» появился в отечественной научной литературе в начале 80-х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в связи с возникновением в обществе социальной потребности ко все более широкому использованию средств информатики для формирования, хранения и использова-ния различных видов социально значимой информации.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«Об информации, информатизации и защите информации», принятый в России в 1995 году, дает термину «информатизация» следующее определение: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«Информатизация — 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самоуправ-ления, организаций, общественных объединений на основе формирования и использования ин-формационных ресурсов.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сами информационные ресурсы определяются в этом законе как «отдельные документы и отдельные массивы документов, документы и массивы документов в информа-ционных системах (библиотеках, архивах, фондах, банках данных, других информационных системах)».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Таким образом, в данном законе информатизация рассматривается как процесс развития всего общества, имеющий общегосударственное значение. И основой этого развития провоз-глашается формирование и использование информационных ресурсов.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Более широкое философское определение понятия «информатизация» принадлежит ака- демику А.П. Ершову, который писал: «Информатизация — это комплекс мер, направленных на обеспечение полного использования достоверного, исчерпывающего и своевременного знания во всех общественно значимых видах человеческой деятельности» При этом он под-черкивал, что информация становится «стратегическим ресурсом общества в целом, во мно-гом обусловливающим его способность к успешному развитию».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Объективная обусловленность информатизации общества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развития информатизации как глобального процесса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общества и перспективные технологии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Социальные технологии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Работа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Apache</w:t>
            </w:r>
          </w:p>
        </w:tc>
      </w:tr>
      <w:tr w:rsidR="00730F1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№3. 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Получить практические навыки в установке и выполнении базовой настройки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Раскройте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Виртуальные хосты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организации виртуальных хостов.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Директивы, используемые  для организации доступа к каталогам и файлам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Настройка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Архивация  сервера.  Осуществление  безопасности  сервера.  Настройка базы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Интерфейс работы с историей заказов.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Управление приложением.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Системы безопасности.</w:t>
            </w:r>
          </w:p>
        </w:tc>
      </w:tr>
      <w:tr w:rsidR="00730F12">
        <w:trPr>
          <w:trHeight w:hRule="exact" w:val="14"/>
        </w:trPr>
        <w:tc>
          <w:tcPr>
            <w:tcW w:w="9640" w:type="dxa"/>
          </w:tcPr>
          <w:p w:rsidR="00730F12" w:rsidRDefault="00730F12"/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Динамический html-документ</w:t>
            </w:r>
          </w:p>
        </w:tc>
      </w:tr>
      <w:tr w:rsidR="00730F12" w:rsidRPr="00C319D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№4. Динамический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-документ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Изучить основы клиентского скриптового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работу с объектной моделью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), познакомиться с возможностями, предоставляемые фреймворком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jQuery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Язык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Работа с объектной моделью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Object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Возможности, предоставляемые фреймворком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jQuery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с данными кредитных карт.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Программирование сценария. Подключение к базе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Обзор систем разработки веб-приложений.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Средства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моделировании веб-приложений.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сайта 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эффектов на страницах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CGI-скрипт. Cookies</w:t>
            </w:r>
          </w:p>
        </w:tc>
      </w:tr>
      <w:tr w:rsidR="00730F12" w:rsidRPr="00C319DA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занятие№5.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Получить практические навыки в написании и отладке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-скрипта на языке программирования, имеющем средства для работы с интерфейсом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Получить представление о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сведения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Gateway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общий шлюзовой интерфейс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Один из способов формирования динамических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-документов (документов, создаваемых программно на серверной стороне «на лету») заключается в использовании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это интерфейс, используемый для связи внешней программы, работающей на серверной стороне,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-сервером.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разработан таким образом, что для написания серверного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-скрипта можно использовать любой язык программирования, имеющий средства для работы со стандартными устройствами ввода/вывода.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-скрипт, как правило, помещается в каталог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-сервера, но это требование необязательно, так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 может располагаться в любом каталоге, но при этом большинство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-серверов требуют дополнительной настройки.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Gateway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– общий шлюзовой интерфейс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-скрипта.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Метод передачи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 получения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точки зрения обеспечения безопасности.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Работа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cookie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 к  конфигурации  электронного  магазина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Средства обмена моментальными сообщениями в сети Интернет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PHP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-скрипт.</w:t>
            </w:r>
          </w:p>
          <w:p w:rsidR="00730F12" w:rsidRPr="00634E65" w:rsidRDefault="00657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Графическая библиотека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GD</w:t>
            </w:r>
          </w:p>
        </w:tc>
      </w:tr>
      <w:tr w:rsidR="00730F12" w:rsidRPr="00C319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№ 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Получить практические навыки в написании и отладке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-скрипта. Получить практические навыки в использовании графической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Установка интерпретатора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модуля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Apache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Установка интерпретатора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обработчика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CGI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-скриптов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Графическая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языка РНР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Моделирование веб-приложений.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Возможности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и разработки веб-приложений.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оптимизации и структура базы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Сервер базы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Серверы разработки и тестирования. Управление серверами.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Сценарии архивации и репликации на серверах баз данных.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разработке веб-приложений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-сайта на языке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Основы синтаксиса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Альтернатива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построении веб-приложений</w:t>
            </w:r>
          </w:p>
        </w:tc>
      </w:tr>
      <w:tr w:rsidR="00730F12" w:rsidRPr="00C319DA">
        <w:trPr>
          <w:trHeight w:hRule="exact" w:val="14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Тестирование Интернет-приложений.</w:t>
            </w:r>
          </w:p>
        </w:tc>
      </w:tr>
      <w:tr w:rsidR="00730F1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7. Тестирование Интернет-приложений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работы: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Закрепить теоретические знания, прилучённые при изучении раздела  «Тестирование интер-нет-приложений»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Тестирование как способ обеспечения качества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тестирования интернет-приложений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Фазы тестирования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проблемы тестирования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тестам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Критерии выбора тестов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рефератов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Тестирование веб-приложения.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  докладов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Сервисы тестирования сайтов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Автоматизированное веб-тестирование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Тестирование сайтов и сервисов</w:t>
            </w:r>
          </w:p>
        </w:tc>
      </w:tr>
    </w:tbl>
    <w:p w:rsidR="00730F12" w:rsidRDefault="006573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0F12" w:rsidRPr="00C319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0F12" w:rsidRPr="00C319D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«Интернет- программирование» / Червенчук И.В.. – Омск: Изд-во Омской гуманитарной академии, 2020.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0F12" w:rsidRPr="00C319DA">
        <w:trPr>
          <w:trHeight w:hRule="exact" w:val="138"/>
        </w:trPr>
        <w:tc>
          <w:tcPr>
            <w:tcW w:w="285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0F12" w:rsidRPr="00C319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СУБД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4" w:history="1">
              <w:r w:rsidR="001D4862">
                <w:rPr>
                  <w:rStyle w:val="a3"/>
                  <w:lang w:val="ru-RU"/>
                </w:rPr>
                <w:t>http://www.iprbookshop.ru/73650.html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C319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веб-ресурсов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Иноземцева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Рябова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978-5-4487-0263-1.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5" w:history="1">
              <w:r w:rsidR="001D4862">
                <w:rPr>
                  <w:rStyle w:val="a3"/>
                  <w:lang w:val="ru-RU"/>
                </w:rPr>
                <w:t>http://www.iprbookshop.ru/75692.html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C319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Сычев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978-5-4486-0507-9.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6" w:history="1">
              <w:r w:rsidR="001D4862">
                <w:rPr>
                  <w:rStyle w:val="a3"/>
                  <w:lang w:val="ru-RU"/>
                </w:rPr>
                <w:t>http://www.iprbookshop.ru/79730.html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С++: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978-5-534-05123-0.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D4862">
                <w:rPr>
                  <w:rStyle w:val="a3"/>
                </w:rPr>
                <w:t>https://urait.ru/bcode/438987</w:t>
              </w:r>
            </w:hyperlink>
            <w:r>
              <w:t xml:space="preserve"> </w:t>
            </w:r>
          </w:p>
        </w:tc>
      </w:tr>
      <w:tr w:rsidR="00730F12">
        <w:trPr>
          <w:trHeight w:hRule="exact" w:val="277"/>
        </w:trPr>
        <w:tc>
          <w:tcPr>
            <w:tcW w:w="285" w:type="dxa"/>
          </w:tcPr>
          <w:p w:rsidR="00730F12" w:rsidRDefault="00730F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0F12" w:rsidRPr="00C319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клиентской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клиентской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8" w:history="1">
              <w:r w:rsidR="001D4862">
                <w:rPr>
                  <w:rStyle w:val="a3"/>
                  <w:lang w:val="ru-RU"/>
                </w:rPr>
                <w:t>http://www.iprbookshop.ru/57369.html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C319D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Кудряшев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Светашков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веб-технологии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9" w:history="1">
              <w:r w:rsidR="001D4862">
                <w:rPr>
                  <w:rStyle w:val="a3"/>
                  <w:lang w:val="ru-RU"/>
                </w:rPr>
                <w:t>http://www.iprbookshop.ru/57374.html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C319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5-94774-406-4.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10" w:history="1">
              <w:r w:rsidR="001D4862">
                <w:rPr>
                  <w:rStyle w:val="a3"/>
                  <w:lang w:val="ru-RU"/>
                </w:rPr>
                <w:t>http://www.iprbookshop.ru/62820.html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C319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РНР.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Савельева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РНР.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978-5-4487-0085-9.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11" w:history="1">
              <w:r w:rsidR="001D4862">
                <w:rPr>
                  <w:rStyle w:val="a3"/>
                  <w:lang w:val="ru-RU"/>
                </w:rPr>
                <w:t>http://www.iprbookshop.ru/67381.html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Флойд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34E65">
              <w:rPr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4E65">
              <w:rPr>
                <w:lang w:val="ru-RU"/>
              </w:rPr>
              <w:t xml:space="preserve"> </w:t>
            </w:r>
            <w:hyperlink r:id="rId12" w:history="1">
              <w:r w:rsidR="001D4862">
                <w:rPr>
                  <w:rStyle w:val="a3"/>
                  <w:lang w:val="ru-RU"/>
                </w:rPr>
                <w:t>http://www.iprbookshop.ru/73667.html</w:t>
              </w:r>
            </w:hyperlink>
            <w:r w:rsidRPr="00634E65">
              <w:rPr>
                <w:lang w:val="ru-RU"/>
              </w:rPr>
              <w:t xml:space="preserve"> </w:t>
            </w: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0F12" w:rsidRPr="00C319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0F12" w:rsidRPr="00C319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0F12" w:rsidRPr="00C319DA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0F12" w:rsidRPr="00C319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0F12" w:rsidRPr="00C319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0F12" w:rsidRDefault="006573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0F12" w:rsidRPr="00634E65" w:rsidRDefault="00730F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0F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8" w:history="1">
              <w:r w:rsidR="001D486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30F12" w:rsidRPr="00C319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30F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Default="006573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0F12" w:rsidRPr="00C319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0F12" w:rsidRPr="00C319DA">
        <w:trPr>
          <w:trHeight w:hRule="exact" w:val="277"/>
        </w:trPr>
        <w:tc>
          <w:tcPr>
            <w:tcW w:w="9640" w:type="dxa"/>
          </w:tcPr>
          <w:p w:rsidR="00730F12" w:rsidRPr="00634E65" w:rsidRDefault="00730F12">
            <w:pPr>
              <w:rPr>
                <w:lang w:val="ru-RU"/>
              </w:rPr>
            </w:pPr>
          </w:p>
        </w:tc>
      </w:tr>
      <w:tr w:rsidR="00730F12" w:rsidRPr="00C319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0F12" w:rsidRPr="00C319DA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730F12" w:rsidRPr="00634E65" w:rsidRDefault="006573C9">
      <w:pPr>
        <w:rPr>
          <w:sz w:val="0"/>
          <w:szCs w:val="0"/>
          <w:lang w:val="ru-RU"/>
        </w:rPr>
      </w:pPr>
      <w:r w:rsidRPr="00634E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0F12" w:rsidRPr="00C319D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30F12" w:rsidRPr="00634E65" w:rsidRDefault="00657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30F12" w:rsidRPr="00C319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634E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30F12" w:rsidRPr="00C319D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0F12" w:rsidRPr="00634E65" w:rsidRDefault="00657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0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0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0F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20F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4E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30F12" w:rsidRPr="00634E65" w:rsidRDefault="00730F12">
      <w:pPr>
        <w:rPr>
          <w:lang w:val="ru-RU"/>
        </w:rPr>
      </w:pPr>
    </w:p>
    <w:sectPr w:rsidR="00730F12" w:rsidRPr="00634E65" w:rsidSect="00A21CF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639A"/>
    <w:rsid w:val="001D4862"/>
    <w:rsid w:val="001F0BC7"/>
    <w:rsid w:val="0056719D"/>
    <w:rsid w:val="005C188A"/>
    <w:rsid w:val="00634E65"/>
    <w:rsid w:val="006573C9"/>
    <w:rsid w:val="006D6EE7"/>
    <w:rsid w:val="00730F12"/>
    <w:rsid w:val="008247BC"/>
    <w:rsid w:val="00A21CFD"/>
    <w:rsid w:val="00B5161D"/>
    <w:rsid w:val="00C319DA"/>
    <w:rsid w:val="00C423DD"/>
    <w:rsid w:val="00CF53D6"/>
    <w:rsid w:val="00D31453"/>
    <w:rsid w:val="00DA026E"/>
    <w:rsid w:val="00E209E2"/>
    <w:rsid w:val="00E90A99"/>
    <w:rsid w:val="00F2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8EC080-B34D-4572-BE74-7B4DBA17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C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73C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D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8987" TargetMode="External"/><Relationship Id="rId12" Type="http://schemas.openxmlformats.org/officeDocument/2006/relationships/hyperlink" Target="http://www.iprbookshop.ru/7366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730.html" TargetMode="External"/><Relationship Id="rId11" Type="http://schemas.openxmlformats.org/officeDocument/2006/relationships/hyperlink" Target="http://www.iprbookshop.ru/67381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75692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6282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3650.html" TargetMode="External"/><Relationship Id="rId9" Type="http://schemas.openxmlformats.org/officeDocument/2006/relationships/hyperlink" Target="http://www.iprbookshop.ru/57374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573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7543</Words>
  <Characters>42998</Characters>
  <Application>Microsoft Office Word</Application>
  <DocSecurity>0</DocSecurity>
  <Lines>358</Lines>
  <Paragraphs>100</Paragraphs>
  <ScaleCrop>false</ScaleCrop>
  <Company/>
  <LinksUpToDate>false</LinksUpToDate>
  <CharactersWithSpaces>50441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2020-2021_ФГОС3++2020_Бак-ОФО-ПИ(20)_plx_Интернет- программирование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2022-11-12T09:16:00Z</dcterms:modified>
</cp:coreProperties>
</file>